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Формулювання випадку: 5П</w:t>
      </w:r>
    </w:p>
    <w:p>
      <w:pPr>
        <w:jc w:val="left"/>
      </w:pPr>
      <w:r>
        <w:t xml:space="preserve">Клієнт: ________________   Дата оновлення: 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Фактор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Що сюди належить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Ваші записи</w:t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Заявлена проблема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Запит і скарги словами клієнта, чому він звернувся саме зараз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Провокувальні фактори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Події, які запустили або загострили проблему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Предиспонувальні фактори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Ранній досвід, сімейна історія, стиль прив’язаності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Підтримувальні фактори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Що заважає проблемі розв’язатися: уникнення, переконання, оточення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Захисні фактори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Ресурси й сильні сторони: стосунки, навички, мотивація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План роботи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Цілі, про які ви домовилися з клієнтом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Які підтримувальні фактори берете в роботу першими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Коли переглядаєте формулювання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2026-09-27T22:59:48.561Z</dcterms:created>
  <dcterms:modified xsi:type="dcterms:W3CDTF">2026-09-27T22:59:48.561Z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